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48" w:type="dxa"/>
        <w:tblLook w:val="04A0" w:firstRow="1" w:lastRow="0" w:firstColumn="1" w:lastColumn="0" w:noHBand="0" w:noVBand="1"/>
      </w:tblPr>
      <w:tblGrid>
        <w:gridCol w:w="4770"/>
        <w:gridCol w:w="4678"/>
      </w:tblGrid>
      <w:tr w:rsidR="00BB0CFF" w:rsidRPr="003C105F" w:rsidTr="00741583">
        <w:tc>
          <w:tcPr>
            <w:tcW w:w="4770" w:type="dxa"/>
            <w:tcBorders>
              <w:top w:val="nil"/>
              <w:left w:val="nil"/>
              <w:bottom w:val="nil"/>
              <w:right w:val="nil"/>
            </w:tcBorders>
          </w:tcPr>
          <w:p w:rsidR="00BB0CFF" w:rsidRPr="003C105F" w:rsidRDefault="00BB0CFF" w:rsidP="00F43C18">
            <w:pPr>
              <w:jc w:val="both"/>
              <w:rPr>
                <w:rFonts w:cs="Times New Roman"/>
                <w:bCs/>
                <w:szCs w:val="28"/>
              </w:rPr>
            </w:pPr>
            <w:r w:rsidRPr="003C105F">
              <w:rPr>
                <w:rFonts w:cs="Times New Roman"/>
                <w:bCs/>
                <w:szCs w:val="28"/>
              </w:rPr>
              <w:t xml:space="preserve">ĐẢNG ỦY </w:t>
            </w:r>
            <w:r w:rsidR="00547F39">
              <w:rPr>
                <w:rFonts w:cs="Times New Roman"/>
                <w:bCs/>
                <w:szCs w:val="28"/>
              </w:rPr>
              <w:t xml:space="preserve">XÃ </w:t>
            </w:r>
            <w:r w:rsidR="0024656F">
              <w:rPr>
                <w:rFonts w:cs="Times New Roman"/>
                <w:bCs/>
                <w:szCs w:val="28"/>
              </w:rPr>
              <w:t>LONG XÁ</w:t>
            </w:r>
          </w:p>
          <w:p w:rsidR="00BB0CFF" w:rsidRPr="003C105F" w:rsidRDefault="00BB0CFF" w:rsidP="00F43C18">
            <w:pPr>
              <w:jc w:val="both"/>
              <w:rPr>
                <w:rFonts w:cs="Times New Roman"/>
                <w:b/>
                <w:bCs/>
                <w:szCs w:val="28"/>
              </w:rPr>
            </w:pPr>
            <w:r w:rsidRPr="003C105F">
              <w:rPr>
                <w:rFonts w:cs="Times New Roman"/>
                <w:b/>
                <w:bCs/>
                <w:szCs w:val="28"/>
              </w:rPr>
              <w:t xml:space="preserve">  </w:t>
            </w:r>
            <w:r w:rsidRPr="001C56A3">
              <w:rPr>
                <w:rFonts w:eastAsia="Times New Roman" w:cs="Times New Roman"/>
                <w:b/>
                <w:bCs/>
                <w:szCs w:val="28"/>
              </w:rPr>
              <w:t>BAN CHỈ ĐẠO CCHC </w:t>
            </w:r>
          </w:p>
          <w:p w:rsidR="00BB0CFF" w:rsidRPr="003C105F" w:rsidRDefault="00BB0CFF" w:rsidP="00F43C18">
            <w:pPr>
              <w:jc w:val="both"/>
              <w:rPr>
                <w:rFonts w:cs="Times New Roman"/>
                <w:b/>
                <w:bCs/>
                <w:szCs w:val="28"/>
              </w:rPr>
            </w:pPr>
            <w:r w:rsidRPr="003C105F">
              <w:rPr>
                <w:rFonts w:cs="Times New Roman"/>
                <w:b/>
                <w:bCs/>
                <w:szCs w:val="28"/>
              </w:rPr>
              <w:t xml:space="preserve">               </w:t>
            </w:r>
            <w:r w:rsidR="00741583">
              <w:rPr>
                <w:rFonts w:cs="Times New Roman"/>
                <w:b/>
                <w:bCs/>
                <w:szCs w:val="28"/>
              </w:rPr>
              <w:t xml:space="preserve">  </w:t>
            </w:r>
            <w:r w:rsidRPr="003C105F">
              <w:rPr>
                <w:rFonts w:cs="Times New Roman"/>
                <w:b/>
                <w:bCs/>
                <w:szCs w:val="28"/>
              </w:rPr>
              <w:t xml:space="preserve">   *</w:t>
            </w:r>
          </w:p>
          <w:p w:rsidR="00BB0CFF" w:rsidRPr="003C105F" w:rsidRDefault="00547F39" w:rsidP="0024656F">
            <w:pPr>
              <w:jc w:val="both"/>
              <w:rPr>
                <w:rFonts w:cs="Times New Roman"/>
                <w:szCs w:val="28"/>
              </w:rPr>
            </w:pPr>
            <w:r>
              <w:rPr>
                <w:rFonts w:cs="Times New Roman"/>
                <w:szCs w:val="28"/>
              </w:rPr>
              <w:t xml:space="preserve">  </w:t>
            </w:r>
            <w:r w:rsidR="00BB0CFF" w:rsidRPr="003C105F">
              <w:rPr>
                <w:rFonts w:cs="Times New Roman"/>
                <w:szCs w:val="28"/>
              </w:rPr>
              <w:t xml:space="preserve">  </w:t>
            </w:r>
            <w:r w:rsidR="00741583">
              <w:rPr>
                <w:rFonts w:cs="Times New Roman"/>
                <w:szCs w:val="28"/>
              </w:rPr>
              <w:t xml:space="preserve">  </w:t>
            </w:r>
            <w:r w:rsidR="00BB0CFF" w:rsidRPr="003C105F">
              <w:rPr>
                <w:rFonts w:cs="Times New Roman"/>
                <w:szCs w:val="28"/>
              </w:rPr>
              <w:t>Số          -</w:t>
            </w:r>
            <w:r w:rsidR="00F43C18">
              <w:rPr>
                <w:rFonts w:cs="Times New Roman"/>
                <w:szCs w:val="28"/>
              </w:rPr>
              <w:t>KH</w:t>
            </w:r>
            <w:r w:rsidR="00BB0CFF" w:rsidRPr="003C105F">
              <w:rPr>
                <w:rFonts w:cs="Times New Roman"/>
                <w:szCs w:val="28"/>
              </w:rPr>
              <w:t>/</w:t>
            </w:r>
            <w:r>
              <w:rPr>
                <w:rFonts w:cs="Times New Roman"/>
                <w:szCs w:val="28"/>
              </w:rPr>
              <w:t>BCĐ</w:t>
            </w:r>
          </w:p>
        </w:tc>
        <w:tc>
          <w:tcPr>
            <w:tcW w:w="4678" w:type="dxa"/>
            <w:tcBorders>
              <w:top w:val="nil"/>
              <w:left w:val="nil"/>
              <w:bottom w:val="nil"/>
              <w:right w:val="nil"/>
            </w:tcBorders>
          </w:tcPr>
          <w:p w:rsidR="00BB0CFF" w:rsidRPr="003C105F" w:rsidRDefault="00BB0CFF" w:rsidP="00F43C18">
            <w:pPr>
              <w:jc w:val="both"/>
              <w:rPr>
                <w:rFonts w:cs="Times New Roman"/>
                <w:b/>
                <w:bCs/>
                <w:szCs w:val="28"/>
              </w:rPr>
            </w:pPr>
            <w:r w:rsidRPr="003C105F">
              <w:rPr>
                <w:rFonts w:cs="Times New Roman"/>
                <w:b/>
                <w:bCs/>
                <w:szCs w:val="28"/>
              </w:rPr>
              <w:t xml:space="preserve">       ĐẢNG CỘNG SẢN VIỆT NAM</w:t>
            </w:r>
          </w:p>
          <w:p w:rsidR="00BB0CFF" w:rsidRPr="003C105F" w:rsidRDefault="00547F39" w:rsidP="00F43C18">
            <w:pPr>
              <w:jc w:val="both"/>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14:anchorId="3D143AE6" wp14:editId="4C245F33">
                      <wp:simplePos x="0" y="0"/>
                      <wp:positionH relativeFrom="column">
                        <wp:posOffset>332105</wp:posOffset>
                      </wp:positionH>
                      <wp:positionV relativeFrom="paragraph">
                        <wp:posOffset>23495</wp:posOffset>
                      </wp:positionV>
                      <wp:extent cx="2428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428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E96E2F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15pt,1.85pt" to="21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" strokecolor="#5b9bd5 [3204]" strokeweight=".5pt">
                      <v:stroke joinstyle="miter"/>
                    </v:line>
                  </w:pict>
                </mc:Fallback>
              </mc:AlternateContent>
            </w:r>
          </w:p>
          <w:p w:rsidR="00547F39" w:rsidRDefault="00547F39" w:rsidP="00F43C18">
            <w:pPr>
              <w:jc w:val="both"/>
              <w:rPr>
                <w:rFonts w:cs="Times New Roman"/>
                <w:i/>
                <w:iCs/>
                <w:szCs w:val="28"/>
              </w:rPr>
            </w:pPr>
          </w:p>
          <w:p w:rsidR="00BB0CFF" w:rsidRPr="003C105F" w:rsidRDefault="0024656F" w:rsidP="00F43C18">
            <w:pPr>
              <w:jc w:val="both"/>
              <w:rPr>
                <w:rFonts w:cs="Times New Roman"/>
                <w:i/>
                <w:iCs/>
                <w:szCs w:val="28"/>
              </w:rPr>
            </w:pPr>
            <w:r>
              <w:rPr>
                <w:rFonts w:cs="Times New Roman"/>
                <w:i/>
                <w:iCs/>
                <w:szCs w:val="28"/>
              </w:rPr>
              <w:t>Long Xá</w:t>
            </w:r>
            <w:r w:rsidR="00BB0CFF" w:rsidRPr="003C105F">
              <w:rPr>
                <w:rFonts w:cs="Times New Roman"/>
                <w:i/>
                <w:iCs/>
                <w:szCs w:val="28"/>
              </w:rPr>
              <w:t xml:space="preserve">, ngày  </w:t>
            </w:r>
            <w:r w:rsidR="00F43C18">
              <w:rPr>
                <w:rFonts w:cs="Times New Roman"/>
                <w:i/>
                <w:iCs/>
                <w:szCs w:val="28"/>
              </w:rPr>
              <w:t xml:space="preserve"> </w:t>
            </w:r>
            <w:r w:rsidR="00BB0CFF" w:rsidRPr="003C105F">
              <w:rPr>
                <w:rFonts w:cs="Times New Roman"/>
                <w:i/>
                <w:iCs/>
                <w:szCs w:val="28"/>
              </w:rPr>
              <w:t xml:space="preserve"> tháng    năm 202</w:t>
            </w:r>
            <w:r w:rsidR="00547F39">
              <w:rPr>
                <w:rFonts w:cs="Times New Roman"/>
                <w:i/>
                <w:iCs/>
                <w:szCs w:val="28"/>
              </w:rPr>
              <w:t>4</w:t>
            </w:r>
          </w:p>
          <w:p w:rsidR="00BB0CFF" w:rsidRPr="003C105F" w:rsidRDefault="00BB0CFF" w:rsidP="00F43C18">
            <w:pPr>
              <w:jc w:val="both"/>
              <w:rPr>
                <w:rFonts w:cs="Times New Roman"/>
                <w:szCs w:val="28"/>
              </w:rPr>
            </w:pPr>
          </w:p>
        </w:tc>
      </w:tr>
    </w:tbl>
    <w:p w:rsidR="00D802FF" w:rsidRPr="00F43C18" w:rsidRDefault="00F43C18" w:rsidP="00D802FF">
      <w:pPr>
        <w:spacing w:after="0" w:line="276" w:lineRule="auto"/>
        <w:jc w:val="center"/>
        <w:rPr>
          <w:b/>
        </w:rPr>
      </w:pPr>
      <w:r>
        <w:rPr>
          <w:b/>
          <w:noProof/>
        </w:rPr>
        <w:t>KẾ HOẠCH</w:t>
      </w:r>
    </w:p>
    <w:p w:rsidR="00D802FF" w:rsidRPr="00F43C18" w:rsidRDefault="00F43C18" w:rsidP="00D802FF">
      <w:pPr>
        <w:pStyle w:val="BodyText2"/>
        <w:spacing w:line="276" w:lineRule="auto"/>
        <w:ind w:left="0" w:firstLine="0"/>
        <w:jc w:val="center"/>
        <w:rPr>
          <w:rFonts w:ascii="Times New Roman" w:hAnsi="Times New Roman"/>
          <w:sz w:val="28"/>
          <w:szCs w:val="28"/>
        </w:rPr>
      </w:pPr>
      <w:r>
        <w:rPr>
          <w:rFonts w:ascii="Times New Roman" w:hAnsi="Times New Roman"/>
          <w:sz w:val="28"/>
          <w:szCs w:val="28"/>
        </w:rPr>
        <w:t xml:space="preserve">Công tác của Ban chỉ đạo cải cách hành chính xã </w:t>
      </w:r>
      <w:r w:rsidR="0024656F">
        <w:rPr>
          <w:rFonts w:ascii="Times New Roman" w:hAnsi="Times New Roman"/>
          <w:sz w:val="28"/>
          <w:szCs w:val="28"/>
        </w:rPr>
        <w:t>Long Xá</w:t>
      </w:r>
      <w:r>
        <w:rPr>
          <w:rFonts w:ascii="Times New Roman" w:hAnsi="Times New Roman"/>
          <w:sz w:val="28"/>
          <w:szCs w:val="28"/>
        </w:rPr>
        <w:t xml:space="preserve"> năm 2024</w:t>
      </w:r>
    </w:p>
    <w:p w:rsidR="00D802FF" w:rsidRDefault="00D802FF" w:rsidP="00D802FF">
      <w:pPr>
        <w:pStyle w:val="BodyText2"/>
        <w:spacing w:line="276" w:lineRule="auto"/>
        <w:ind w:left="0" w:firstLine="0"/>
        <w:jc w:val="center"/>
        <w:rPr>
          <w:sz w:val="12"/>
        </w:rPr>
      </w:pPr>
      <w:r>
        <w:rPr>
          <w:rFonts w:ascii="Times New Roman" w:hAnsi="Times New Roman"/>
          <w:sz w:val="28"/>
          <w:szCs w:val="28"/>
        </w:rPr>
        <w:t>-----</w:t>
      </w:r>
    </w:p>
    <w:p w:rsidR="00D802FF" w:rsidRPr="00AC434A" w:rsidRDefault="00D802FF"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Căn cứ Quyết định số </w:t>
      </w:r>
      <w:r w:rsidR="00142895" w:rsidRPr="00AC434A">
        <w:rPr>
          <w:rFonts w:eastAsia="Times New Roman" w:cs="Times New Roman"/>
          <w:szCs w:val="28"/>
        </w:rPr>
        <w:t>102</w:t>
      </w:r>
      <w:r w:rsidRPr="00AC434A">
        <w:rPr>
          <w:rFonts w:eastAsia="Times New Roman" w:cs="Times New Roman"/>
          <w:szCs w:val="28"/>
        </w:rPr>
        <w:t xml:space="preserve">- QĐ/ĐU ngày </w:t>
      </w:r>
      <w:r w:rsidR="00142895" w:rsidRPr="00AC434A">
        <w:rPr>
          <w:rFonts w:eastAsia="Times New Roman" w:cs="Times New Roman"/>
          <w:szCs w:val="28"/>
        </w:rPr>
        <w:t>17</w:t>
      </w:r>
      <w:r w:rsidRPr="00AC434A">
        <w:rPr>
          <w:rFonts w:eastAsia="Times New Roman" w:cs="Times New Roman"/>
          <w:szCs w:val="28"/>
        </w:rPr>
        <w:t xml:space="preserve">/01/2024 của Ban Thường vụ Đảng ủy về thành lập Ban Chỉ đạo cải cách hành chính xã </w:t>
      </w:r>
      <w:r w:rsidR="0024656F">
        <w:rPr>
          <w:rFonts w:eastAsia="Times New Roman" w:cs="Times New Roman"/>
          <w:szCs w:val="28"/>
        </w:rPr>
        <w:t>Long Xá</w:t>
      </w:r>
      <w:r w:rsidRPr="00AC434A">
        <w:rPr>
          <w:rFonts w:eastAsia="Times New Roman" w:cs="Times New Roman"/>
          <w:szCs w:val="28"/>
        </w:rPr>
        <w:t>; </w:t>
      </w:r>
    </w:p>
    <w:p w:rsidR="00D802FF" w:rsidRPr="00AC434A" w:rsidRDefault="00D802FF" w:rsidP="00AC434A">
      <w:pPr>
        <w:spacing w:before="60" w:after="60" w:line="276" w:lineRule="auto"/>
        <w:ind w:firstLine="720"/>
        <w:jc w:val="both"/>
        <w:rPr>
          <w:rFonts w:eastAsia="Times New Roman" w:cs="Times New Roman"/>
          <w:szCs w:val="28"/>
        </w:rPr>
      </w:pPr>
      <w:r w:rsidRPr="00AC434A">
        <w:rPr>
          <w:szCs w:val="28"/>
        </w:rPr>
        <w:t xml:space="preserve">- </w:t>
      </w:r>
      <w:r w:rsidRPr="00AC434A">
        <w:rPr>
          <w:szCs w:val="28"/>
          <w:lang w:val="vi-VN"/>
        </w:rPr>
        <w:t xml:space="preserve">Căn cứ Quyết định số </w:t>
      </w:r>
      <w:r w:rsidR="00142895" w:rsidRPr="00AC434A">
        <w:rPr>
          <w:szCs w:val="28"/>
        </w:rPr>
        <w:t>103</w:t>
      </w:r>
      <w:r w:rsidRPr="00AC434A">
        <w:rPr>
          <w:szCs w:val="28"/>
        </w:rPr>
        <w:t xml:space="preserve">-QĐ/BCĐ ngày </w:t>
      </w:r>
      <w:r w:rsidR="00142895" w:rsidRPr="00AC434A">
        <w:rPr>
          <w:szCs w:val="28"/>
        </w:rPr>
        <w:t>17</w:t>
      </w:r>
      <w:r w:rsidRPr="00AC434A">
        <w:rPr>
          <w:szCs w:val="28"/>
        </w:rPr>
        <w:t>/01/2024</w:t>
      </w:r>
      <w:r w:rsidRPr="00AC434A">
        <w:rPr>
          <w:szCs w:val="28"/>
          <w:lang w:val="vi-VN"/>
        </w:rPr>
        <w:t xml:space="preserve"> của Ban Chỉ đạo cải cách hành chính </w:t>
      </w:r>
      <w:r w:rsidRPr="00AC434A">
        <w:rPr>
          <w:szCs w:val="28"/>
        </w:rPr>
        <w:t xml:space="preserve">xã </w:t>
      </w:r>
      <w:r w:rsidR="0024656F">
        <w:rPr>
          <w:szCs w:val="28"/>
        </w:rPr>
        <w:t>Long Xá</w:t>
      </w:r>
      <w:r w:rsidRPr="00AC434A">
        <w:rPr>
          <w:szCs w:val="28"/>
          <w:lang w:val="vi-VN"/>
        </w:rPr>
        <w:t xml:space="preserve"> về ban hành Quy chế hoạt động của Ban Chỉ đạo cải cách </w:t>
      </w:r>
      <w:r w:rsidRPr="00AC434A">
        <w:rPr>
          <w:rFonts w:eastAsia="Times New Roman" w:cs="Times New Roman"/>
          <w:szCs w:val="28"/>
        </w:rPr>
        <w:t xml:space="preserve">hành xã </w:t>
      </w:r>
      <w:r w:rsidR="0024656F">
        <w:rPr>
          <w:rFonts w:eastAsia="Times New Roman" w:cs="Times New Roman"/>
          <w:szCs w:val="28"/>
        </w:rPr>
        <w:t>Long Xá</w:t>
      </w:r>
      <w:r w:rsidRPr="00AC434A">
        <w:rPr>
          <w:rFonts w:eastAsia="Times New Roman" w:cs="Times New Roman"/>
          <w:szCs w:val="28"/>
        </w:rPr>
        <w:t xml:space="preserve">;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Căn cứ Kế hoạch số 228-KH/BCĐ ngày 28/2/2024 của Ban chỉ đạo cải cách hành chính huyện Hưng Nguyên về công tác của Ban Chỉ đạo cải cách hành chính huyện Hưng Nguyên năm 2024;</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Ban chỉ đạo cải cách hành chính xã </w:t>
      </w:r>
      <w:r w:rsidR="0024656F">
        <w:rPr>
          <w:rFonts w:eastAsia="Times New Roman" w:cs="Times New Roman"/>
          <w:szCs w:val="28"/>
        </w:rPr>
        <w:t>Long Xá</w:t>
      </w:r>
      <w:r w:rsidRPr="00AC434A">
        <w:rPr>
          <w:rFonts w:eastAsia="Times New Roman" w:cs="Times New Roman"/>
          <w:szCs w:val="28"/>
        </w:rPr>
        <w:t xml:space="preserve"> ban hành kế hoạch năm 2024 như sau: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color w:val="070700"/>
          <w:szCs w:val="28"/>
        </w:rPr>
        <w:t>I</w:t>
      </w:r>
      <w:r w:rsidRPr="00AC434A">
        <w:rPr>
          <w:rFonts w:eastAsia="Times New Roman" w:cs="Times New Roman"/>
          <w:b/>
          <w:szCs w:val="28"/>
        </w:rPr>
        <w:t xml:space="preserve">- MỤC ĐÍCH, YÊU CẦU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1. Mục đích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Năm 2024, Ban Chỉ đạo cải cách hành chính của xã (sau đây viết tắt là BCĐ CCHC) lấy phương châm, quan điểm chỉ đạo </w:t>
      </w:r>
      <w:r w:rsidRPr="00AC434A">
        <w:rPr>
          <w:rFonts w:eastAsia="Times New Roman" w:cs="Times New Roman"/>
          <w:b/>
          <w:szCs w:val="28"/>
        </w:rPr>
        <w:t>“Chọn việc trọng tâm, nâng tầm, đột phá”, “Đã nói là phải làm”</w:t>
      </w:r>
      <w:r w:rsidRPr="00AC434A">
        <w:rPr>
          <w:rFonts w:eastAsia="Times New Roman" w:cs="Times New Roman"/>
          <w:szCs w:val="28"/>
        </w:rPr>
        <w:t xml:space="preserve">. Tiếp tục lãnh đạo, chỉ đạo các cá nhân và tập thể trên địa bàn xã chủ động triển khai thực hiện kịp thời, có hiệu quả các chỉ tiêu, nhiệm vụ theo nội dung Nghị quyết số 05-NQ/TU ngày 14/12/2021 của Ban Chấp hành Đảng bộ tỉnh về đẩy mạnh CCHC nhà nước trên địa bàn tỉnh Nghệ An giai đoạn 2021 - 2030 và Nghị quyết số 09-NQ/TU ngày 5/8/2022 của Ban Chấp hành Đảng bộ tỉnh về chuyển đổi số tỉnh Nghệ An đến năm 2025, có tính đến năm 2030; Nghị quyết số 07-NQ/HU ngày 22/3/2022 của Ban chấp hành Đảng bộ huyện về đẩy mạnh cải cách hành chính trên địa bàn huyện Hưng Nguyên giai đoạn 2021-2025, tầm nhìn đến 2030; Nghị quyết số 29-NQ/ĐU ngày 25/5/2022 về “đẩy mạnh công tác cải cách hành chính trên địa bàn xã </w:t>
      </w:r>
      <w:r w:rsidR="0024656F">
        <w:rPr>
          <w:rFonts w:eastAsia="Times New Roman" w:cs="Times New Roman"/>
          <w:szCs w:val="28"/>
        </w:rPr>
        <w:t>Long Xá</w:t>
      </w:r>
      <w:r w:rsidRPr="00AC434A">
        <w:rPr>
          <w:rFonts w:eastAsia="Times New Roman" w:cs="Times New Roman"/>
          <w:szCs w:val="28"/>
        </w:rPr>
        <w:t xml:space="preserve"> giai đoạn 2021-2025, tầm nhìn đến năm 2030”.</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Tăng cường lãnh đạo, chỉ đạo công tác CCHC; phân công rõ trách nhiệm, nội dung, công việc của từng thành viên Ban Chỉ đạo; gắn đánh giá mức độ hoàn thành nhiệm vụ với việc triển khai có hiệu quả công tác CCHC; đảm bảo sự phối hợp chặt chẽ, hiệu quả, thông suốt, kịp thời giữa các ban đảng, mặt trận, đoàn thể, UBND, đơn vị, địa phương và các cơ quan, tổ chức có liên quan trong công tác tham mưu, đề xuất cơ chế, chính sách, giải pháp tổ chức thực hiện các nhiệm vụ CCHC.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lastRenderedPageBreak/>
        <w:t xml:space="preserve">2. Yêu cầu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Việc xây dựng kế hoạch và thực hiện các nhiệm vụ trọng tâm của BCĐ trong năm 2024 đảm bảo tiến độ; xác định rõ nội dung công việc trọng tâm cần tập trung lãnh đạo, chỉ đạo gắn với vai trò, trách nhiệm và bảo đảm sự phối hợp thường xuyên, hiệu quả, phát huy vai trò chủ động, tích cực của các thành viên BCĐ CCHC xã, của các ban đảng, mặt trận, đoàn thể, UBND, đơn vị, cá nhân trong việc triển khai thực hiện kế hoạch công tác năm 2024 của BCĐ CCHC xã.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II- NHIỆM VỤ TRỌNG TÂM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Năm 2024, tiếp tục tạo bước đột phá trong CCHC, với trọng tâm là “Tập trung lãnh đạo, chỉ đạo quyết liệt nhiệm vụ chuyển số trong cả hệ thống chính trị; tiếp tục cải cách thủ tục hành chính, nâng cao chất lượng dịch vụ công nhằm đáp ứng hơn nữa sự hài lòng của người dân và doanh nghiệp; xây dựng đội ngũ cán bộ, công chức, viên chức chuyên nghiệp, có năng lực, phẩm chất tốt; tiếp tục hoàn thiện tổ chức bộ máy, sắp xếp các đơn vị hành chính cấp xã”. BCĐ CCHC của xã tập trung lãnh đạo, chỉ đạo các ban đảng, mặt trận, đoàn thể, UBND, đơn vị, cá nhân triển khai một số nhiệm vụ trọng tâm, đột phá sau: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1. Xây dựng và phát triển chính quyền điện tử, chính quyền số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Chỉ đạo ứng dụng hệ thống quản lý phần mềm văn bản VNPT - Ioffice ở trong các cơ quan Đảng, trong khối các cơ quan ngành dọc của tỉnh đóng trên địa bàn xã, nhằm tạo sự đồng bộ, thuận lợi trong chỉ đạo, điều hành; 100% văn bản đi được ký số và gửi, nhận trên hệ thống (trừ văn bản MẬT).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Lãnh đạo UBND xã chỉ đạo tăng cường sử dụng Hệ thống thông tin giải quyết thủ tục hành chính (sau đây viết tắt là TTHC) của tỉnh; tăng cường kết nối, tích hợp với Cổng dịch vụ công quốc gia, hình thành hệ thống thông tin thống nhất về giải quyết TTHC từ Trung ương đến địa phương theo đúng yêu cầu tại Quyết định số 468/QĐ-TTg, ngày 27/3/2021 của Thủ tướng Chính phủ về phê duyệt Đề án đổi mới việc thực hiện cơ chế một cửa, một cửa liên thông trong giải quyết TTHC tại các Bộ, ngành, địa phương và Nghị định số 107/2021/NĐ-CP ngày 06/12/2021 Chính phủ sửa đổi, bổ sung Nghị định số 61/2018/NĐ-CP ngày 23/4/2018 của Chính phủ về thực hiện cơ chế một cửa, một cử liên thông trong giải quyết TTHC.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Lãnh đạo UBND xã chỉ đạo thực hiện số hóa hồ sơ, kết quả giải quyết TTHC trong tiếp nhận, giải quyết TTHC tại Bộ phận một cửa cấp xã theo đúng lộ trình tại Quyết định số 468/QĐ-TTg của Thủ tướng Chính phů.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Lãnh đạo UBND xã chỉ đạo phối hợp đẩy nhanh tốc độ mạng Internet; tăng nhanh tỷ lệ người dùng Internet; nâng cao dung lượng kết nối và chất lượng dịch vụ mạng băng thông rộng.</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lastRenderedPageBreak/>
        <w:t xml:space="preserve">- Triển khai sử dụng các dịch vụ phục vụ xây dựng chính quyền số đáp ứng tiêu chuẩn, quy chuẩn kỹ thuật và yêu cầu bảo đảm an toàn, an ninh mạng; trong đó ưu tiên hình thức thuê dịch vụ CNTT.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Rà soát hạ tầng CNTT đồng thời bố trí kinh phí trang bị máy tính cho CBCC; mạng LAN, đường truyền Internet tốc độ cao, máy Scan tài liệu.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Phối hợp với các doanh nghiệp viễn thông, công nghệ thông tin trên địa bàn triển khai chương trình hỗ trợ đường truyền Internet cáp quang băng thông rộng, điện thoại thông minh cho các hộ nghèo, hộ cận nghèo.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Tập trung chỉ đạo triển khai thực hiện: sử dụng có hiệu quả phần mềm phòng họp không giấy tờ.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Triển khai ứng dụng các phần mềm phục vụ quản lý, chỉ đạo, điều hành như: Phần mềm chấm điểm xác định chỉ số CCHC, Phần mềm chấm điểm chuyển đổi số (DTI); </w:t>
      </w:r>
    </w:p>
    <w:p w:rsidR="00F43C18" w:rsidRPr="00AC434A" w:rsidRDefault="002840E6"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w:t>
      </w:r>
      <w:r w:rsidR="00F43C18" w:rsidRPr="00AC434A">
        <w:rPr>
          <w:rFonts w:eastAsia="Times New Roman" w:cs="Times New Roman"/>
          <w:szCs w:val="28"/>
        </w:rPr>
        <w:t xml:space="preserve">Rà soát, sửa đổi, bổ sung các quy chế quản lý, bảo đảm an toàn thông tin mạng tại các cơ quan, đơn vị; tổ chức đánh giá và thực hiện các biện pháp bảo đảm an toàn, an ninh mạng.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2. Tiếp tục cải cách thủ tục hành chính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Chỉ đạo niêm yết công khai đúng, đầy đủ, kịp thời danh mục TTHC thuộc thẩm quyền giải quyết.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Lãnh đạo, chỉ đạo UBND </w:t>
      </w:r>
      <w:r w:rsidR="002840E6" w:rsidRPr="00AC434A">
        <w:rPr>
          <w:rFonts w:eastAsia="Times New Roman" w:cs="Times New Roman"/>
          <w:szCs w:val="28"/>
        </w:rPr>
        <w:t>xã</w:t>
      </w:r>
      <w:r w:rsidRPr="00AC434A">
        <w:rPr>
          <w:rFonts w:eastAsia="Times New Roman" w:cs="Times New Roman"/>
          <w:szCs w:val="28"/>
        </w:rPr>
        <w:t xml:space="preserve"> tiếp tục thực hiện quyết liệt cải cách TTHC trên địa bàn </w:t>
      </w:r>
      <w:r w:rsidR="002840E6" w:rsidRPr="00AC434A">
        <w:rPr>
          <w:rFonts w:eastAsia="Times New Roman" w:cs="Times New Roman"/>
          <w:szCs w:val="28"/>
        </w:rPr>
        <w:t>xã</w:t>
      </w:r>
      <w:r w:rsidRPr="00AC434A">
        <w:rPr>
          <w:rFonts w:eastAsia="Times New Roman" w:cs="Times New Roman"/>
          <w:szCs w:val="28"/>
        </w:rPr>
        <w:t xml:space="preserve">, làm thông thoáng hơn nữa môi trường đầu tư kinh doanh, theo phương châm </w:t>
      </w:r>
      <w:r w:rsidRPr="00AC434A">
        <w:rPr>
          <w:rFonts w:eastAsia="Times New Roman" w:cs="Times New Roman"/>
          <w:b/>
          <w:szCs w:val="28"/>
        </w:rPr>
        <w:t>“Tốt nhất, nhanh nhất, thuận lợi nhất”</w:t>
      </w:r>
      <w:r w:rsidRPr="00AC434A">
        <w:rPr>
          <w:rFonts w:eastAsia="Times New Roman" w:cs="Times New Roman"/>
          <w:szCs w:val="28"/>
        </w:rPr>
        <w:t xml:space="preserve"> cho doanh nghiệp khi đầu tư vào </w:t>
      </w:r>
      <w:r w:rsidR="0024656F">
        <w:rPr>
          <w:rFonts w:eastAsia="Times New Roman" w:cs="Times New Roman"/>
          <w:szCs w:val="28"/>
        </w:rPr>
        <w:t>Long Xá</w:t>
      </w:r>
      <w:r w:rsidRPr="00AC434A">
        <w:rPr>
          <w:rFonts w:eastAsia="Times New Roman" w:cs="Times New Roman"/>
          <w:szCs w:val="28"/>
        </w:rPr>
        <w:t xml:space="preserve">. Chỉ đạo rà soát, kiến nghị cấp có thẩm quyền bãi bỏ các TTHC không cần thiết, không hợp pháp và không hợp lý; tiếp tục chỉ đạo cải cách TTHC theo hướng đơn giản hóa, giảm thời gian, chi phí thực hiện, nhất là TTHC liên quan tới người dân, doanh nghiệp, tập trung một số lĩnh vực trọng tâm như: Đầu tư, đất đai, xây dựng, tài nguyên môi trường, y tế.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Tiếp tục triển khai thực hiện tốt việc phân cấp, phân quyền, ủy quyền theo quy định, chỉ đạo của cấp trên.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Vận hành có hiệu quả và nâng cao chất lượng phục vụ của Bộ phận một cửa cấp xã. Đẩy mạnh các hoạt động tuyên truyền nâng cao nhận thức; huy động sự tham gia của Nhân dân, tổ chức vào công tác CCHC.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Tập trung chỉ đạo thực hiện Đề án số 06 của Thủ tướng Chính phủ, thực hiện có hiệu quả 25 dịch vụ công thiết yếu; thực hiện đồng bộ hai nhóm thủ tục liên thông "Đăng ký khai sinh, đăng ký thường trú, cấp thẻ bảo hiểm y tế cho trẻ dưới 6 tuổi" và "Đăng ký khai tử, xóa đăng ký thường trú, hỗ trợ chi phí mai táng, trợ cấp mai táng". Ưu tiên đầu tư bổ sung cơ sở vật chất, ứng dụng công nghệ thông tin để thực hiện tốt các mục tiêu, nhiệm vụ Đề án, Kế hoạch của tỉnh, huyện</w:t>
      </w:r>
      <w:r w:rsidR="002840E6" w:rsidRPr="00AC434A">
        <w:rPr>
          <w:rFonts w:eastAsia="Times New Roman" w:cs="Times New Roman"/>
          <w:szCs w:val="28"/>
        </w:rPr>
        <w:t>, xã</w:t>
      </w:r>
      <w:r w:rsidRPr="00AC434A">
        <w:rPr>
          <w:rFonts w:eastAsia="Times New Roman" w:cs="Times New Roman"/>
          <w:szCs w:val="28"/>
        </w:rPr>
        <w:t xml:space="preserve"> đề ra.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lastRenderedPageBreak/>
        <w:t xml:space="preserve">3. Công tác Cải cách tổ chức bộ máy </w:t>
      </w:r>
    </w:p>
    <w:p w:rsidR="00F43C18" w:rsidRPr="00AC434A" w:rsidRDefault="002840E6"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w:t>
      </w:r>
      <w:r w:rsidR="00F43C18" w:rsidRPr="00AC434A">
        <w:rPr>
          <w:rFonts w:eastAsia="Times New Roman" w:cs="Times New Roman"/>
          <w:szCs w:val="28"/>
        </w:rPr>
        <w:t xml:space="preserve">Chỉ đạo rà soát, kịp thời ban hành quyết định quy định chức năng, nhiệm vụ, quyền hạn, cơ cấu tổ chức bộ máy của các cơ quan hành chính nhà nước gắn với việc thực hiện Đề án, Kế hoạch thực hiện Nghị quyết TW 6 (khóa XII) của các cơ quan, đơn vị; tiếp tục hoàn thiện sắp xếp tổ chức bộ máy.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Sắp xếp, kiện toàn, tổ chức lại đơn vị hành chính cấp xã theo Kết luận số 48- KL/TW, ngày 30/01/2023 của Bộ Chính trị; Nghị quyết số 35/2023/UBTVQH15, ngày 12/7/2023 của Ủy ban Thường vụ Quốc hội; Nghị quyết số 117/NQ-CP, ngày 30/7/2023 của Chính phủ.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4. Đẩy mạnh cải cách chế độ công vụ công chức </w:t>
      </w:r>
    </w:p>
    <w:p w:rsidR="00F43C18" w:rsidRPr="00AC434A" w:rsidRDefault="002840E6"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w:t>
      </w:r>
      <w:r w:rsidR="00F43C18" w:rsidRPr="00AC434A">
        <w:rPr>
          <w:rFonts w:eastAsia="Times New Roman" w:cs="Times New Roman"/>
          <w:szCs w:val="28"/>
        </w:rPr>
        <w:t>Tiếp tục thực hiện việc sắp xếp lại đội ngũ cán bộ, công chức, viên chức cấp xã theo vị trí việc làm, khung năng lực, bảo đảm đúng người, đúng việc, nâng cao chất lượng, hợp lý về cơ cấu, góp phần nâng cao hiệu lực, hiệu quả hoạt động của cơ quan, đơn vị, địa phương; chỉ đạo triển khai thực hiện các nghị quyết của HĐND tỉnh liên quan đến cán bộ, công chức cấp xã, và người hoạt động không chuyên trách ở cấp xã, ở thôn, tổ dân phố th</w:t>
      </w:r>
      <w:r w:rsidRPr="00AC434A">
        <w:rPr>
          <w:rFonts w:eastAsia="Times New Roman" w:cs="Times New Roman"/>
          <w:szCs w:val="28"/>
        </w:rPr>
        <w:t xml:space="preserve">eo Nghị định số 33/2023/NĐ-CP.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Tăng cường công tác kiểm tra kỷ luật, kỷ cương hành chính, đạo đức công vụ đối với đội ngũ cán bộ, công chức, viên chức trên địa bàn; kiên quyết xử lý những cán bộ, công chức, viên chức có dư luận phản ánh sách nhiễu, phiền hà, gây khó khăn cho người dân, doanh nghiệp trong giải quyết công việc, làm ảnh hưởng đến uy tín, hình ảnh của </w:t>
      </w:r>
      <w:r w:rsidR="002840E6" w:rsidRPr="00AC434A">
        <w:rPr>
          <w:rFonts w:eastAsia="Times New Roman" w:cs="Times New Roman"/>
          <w:szCs w:val="28"/>
        </w:rPr>
        <w:t>xã</w:t>
      </w:r>
      <w:r w:rsidRPr="00AC434A">
        <w:rPr>
          <w:rFonts w:eastAsia="Times New Roman" w:cs="Times New Roman"/>
          <w:szCs w:val="28"/>
        </w:rPr>
        <w:t xml:space="preserve">. Thực hiện công tác thi đua, khen thưởng kịp thời để động viên, khuyến khích cán bộ, công chức, viên chức hoàn thành tốt nhiệm vụ. </w:t>
      </w:r>
    </w:p>
    <w:p w:rsidR="00F43C18" w:rsidRPr="00AC434A" w:rsidRDefault="002840E6"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w:t>
      </w:r>
      <w:r w:rsidR="00F43C18" w:rsidRPr="00AC434A">
        <w:rPr>
          <w:rFonts w:eastAsia="Times New Roman" w:cs="Times New Roman"/>
          <w:szCs w:val="28"/>
        </w:rPr>
        <w:t>Chỉ đạo đưa vào khai thác vận hành phần mềm quản lý cán bộ, công chức, viên chức; tiếp tục chuẩn hóa và cập nhật bổ sung cơ sở dữ liệu cán bộ, công chức, viên chức vào phần mềm, góp phần nâng cao hiệu quả công tác quản lý cán bộ, công chức, viên chức trong các cơ quan nhà nước theo hướng hiện đại; liên thông với cơ sở dữ liệu cán bộ, công chức, viên chức quốc</w:t>
      </w:r>
      <w:r w:rsidRPr="00AC434A">
        <w:rPr>
          <w:rFonts w:eastAsia="Times New Roman" w:cs="Times New Roman"/>
          <w:szCs w:val="28"/>
        </w:rPr>
        <w:t xml:space="preserve"> gia.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5. Công tác kiểm tra, giám sát, tuyên truyền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BCĐ CCHC của </w:t>
      </w:r>
      <w:r w:rsidR="002840E6" w:rsidRPr="00AC434A">
        <w:rPr>
          <w:rFonts w:eastAsia="Times New Roman" w:cs="Times New Roman"/>
          <w:szCs w:val="28"/>
        </w:rPr>
        <w:t>xã</w:t>
      </w:r>
      <w:r w:rsidRPr="00AC434A">
        <w:rPr>
          <w:rFonts w:eastAsia="Times New Roman" w:cs="Times New Roman"/>
          <w:szCs w:val="28"/>
        </w:rPr>
        <w:t xml:space="preserve"> sẽ tổ chức kiểm tra công tác CCHC, chuyển đổi số ở cơ quan, đơn vị; chỉ đạo giám sát việc triển khai và kết quả công tác CCHC tại cơ quan, đơn vị. </w:t>
      </w:r>
    </w:p>
    <w:p w:rsidR="00F43C18" w:rsidRPr="00AC434A" w:rsidRDefault="00F43C18" w:rsidP="00AC434A">
      <w:pPr>
        <w:spacing w:before="60" w:after="60" w:line="276" w:lineRule="auto"/>
        <w:ind w:firstLine="720"/>
        <w:jc w:val="both"/>
        <w:rPr>
          <w:rFonts w:eastAsia="Times New Roman" w:cs="Times New Roman"/>
          <w:szCs w:val="28"/>
        </w:rPr>
      </w:pPr>
      <w:r w:rsidRPr="00AC434A">
        <w:rPr>
          <w:rFonts w:eastAsia="Times New Roman" w:cs="Times New Roman"/>
          <w:szCs w:val="28"/>
        </w:rPr>
        <w:t xml:space="preserve">- Chỉ đạo tăng cường, đổi mới hình thức tuyên truyền công tác CCHC trên địa bàn </w:t>
      </w:r>
      <w:r w:rsidR="002840E6" w:rsidRPr="00AC434A">
        <w:rPr>
          <w:rFonts w:eastAsia="Times New Roman" w:cs="Times New Roman"/>
          <w:szCs w:val="28"/>
        </w:rPr>
        <w:t xml:space="preserve">xã </w:t>
      </w:r>
      <w:r w:rsidRPr="00AC434A">
        <w:rPr>
          <w:rFonts w:eastAsia="Times New Roman" w:cs="Times New Roman"/>
          <w:szCs w:val="28"/>
        </w:rPr>
        <w:t xml:space="preserve">để tập trung nâng cao chất lượng, số lượng, thời lượng tuyên truyền và đa dạng nội dung. </w:t>
      </w:r>
    </w:p>
    <w:p w:rsidR="00F43C18" w:rsidRPr="00AC434A" w:rsidRDefault="00F43C18" w:rsidP="00AC434A">
      <w:pPr>
        <w:spacing w:before="60" w:after="60" w:line="276" w:lineRule="auto"/>
        <w:ind w:firstLine="720"/>
        <w:jc w:val="both"/>
        <w:rPr>
          <w:rFonts w:eastAsia="Times New Roman" w:cs="Times New Roman"/>
          <w:b/>
          <w:szCs w:val="28"/>
        </w:rPr>
      </w:pPr>
      <w:r w:rsidRPr="00AC434A">
        <w:rPr>
          <w:rFonts w:eastAsia="Times New Roman" w:cs="Times New Roman"/>
          <w:b/>
          <w:szCs w:val="28"/>
        </w:rPr>
        <w:t xml:space="preserve">III- TỔ CHỨC THỰC </w:t>
      </w:r>
      <w:bookmarkStart w:id="0" w:name="_GoBack"/>
      <w:bookmarkEnd w:id="0"/>
      <w:r w:rsidRPr="00AC434A">
        <w:rPr>
          <w:rFonts w:eastAsia="Times New Roman" w:cs="Times New Roman"/>
          <w:b/>
          <w:szCs w:val="28"/>
        </w:rPr>
        <w:t xml:space="preserve">HIỆN </w:t>
      </w:r>
    </w:p>
    <w:p w:rsidR="00F43C18" w:rsidRPr="00F43C18" w:rsidRDefault="002840E6" w:rsidP="00A80A19">
      <w:pPr>
        <w:spacing w:before="60" w:after="60" w:line="276" w:lineRule="auto"/>
        <w:ind w:firstLine="720"/>
        <w:jc w:val="both"/>
        <w:rPr>
          <w:rFonts w:eastAsia="Times New Roman" w:cs="Times New Roman"/>
          <w:szCs w:val="28"/>
        </w:rPr>
      </w:pPr>
      <w:r w:rsidRPr="00AC434A">
        <w:rPr>
          <w:rFonts w:eastAsia="Times New Roman" w:cs="Times New Roman"/>
          <w:szCs w:val="28"/>
        </w:rPr>
        <w:t>Các thành viên BCĐ CCHC của xã</w:t>
      </w:r>
      <w:r w:rsidR="00F43C18" w:rsidRPr="00AC434A">
        <w:rPr>
          <w:rFonts w:eastAsia="Times New Roman" w:cs="Times New Roman"/>
          <w:szCs w:val="28"/>
        </w:rPr>
        <w:t xml:space="preserve"> dành thời gian, chủ động thực hiện các nhiệm vụ được phân công có chất lượng, hiệu quả, đúng thời gian theo kế hoạch; </w:t>
      </w:r>
      <w:r w:rsidR="00F43C18" w:rsidRPr="00AC434A">
        <w:rPr>
          <w:rFonts w:eastAsia="Times New Roman" w:cs="Times New Roman"/>
          <w:szCs w:val="28"/>
        </w:rPr>
        <w:lastRenderedPageBreak/>
        <w:t>thường xuyên thông tin, báo cáo BCĐ những tồn tại, hạn chế, những vấn đề nổi cộm, phát sinh liên quan đến công tác CCHC ở cơ quan, đơn vị để kịp thời chỉ đạo, xử lý.</w:t>
      </w:r>
      <w:r w:rsidR="00F43C18" w:rsidRPr="00F43C18">
        <w:rPr>
          <w:rFonts w:eastAsia="Times New Roman"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655"/>
      </w:tblGrid>
      <w:tr w:rsidR="00547F39" w:rsidTr="00547F39">
        <w:tc>
          <w:tcPr>
            <w:tcW w:w="4672" w:type="dxa"/>
          </w:tcPr>
          <w:p w:rsidR="00547F39" w:rsidRPr="00547F39" w:rsidRDefault="00547F39" w:rsidP="00547F39">
            <w:pPr>
              <w:spacing w:line="276" w:lineRule="auto"/>
              <w:jc w:val="both"/>
              <w:rPr>
                <w:rFonts w:eastAsia="Times New Roman" w:cs="Times New Roman"/>
                <w:sz w:val="24"/>
                <w:szCs w:val="28"/>
                <w:u w:val="single"/>
              </w:rPr>
            </w:pPr>
            <w:r w:rsidRPr="00547F39">
              <w:rPr>
                <w:rFonts w:eastAsia="Times New Roman" w:cs="Times New Roman"/>
                <w:szCs w:val="28"/>
                <w:u w:val="single"/>
              </w:rPr>
              <w:t>Nơi nhận:</w:t>
            </w:r>
          </w:p>
          <w:p w:rsidR="00547F39" w:rsidRDefault="00547F39" w:rsidP="00547F39">
            <w:pPr>
              <w:spacing w:line="276" w:lineRule="auto"/>
              <w:jc w:val="both"/>
              <w:rPr>
                <w:rFonts w:eastAsia="Times New Roman" w:cs="Times New Roman"/>
                <w:sz w:val="24"/>
                <w:szCs w:val="28"/>
              </w:rPr>
            </w:pPr>
            <w:r w:rsidRPr="00547F39">
              <w:rPr>
                <w:rFonts w:eastAsia="Times New Roman" w:cs="Times New Roman"/>
                <w:sz w:val="24"/>
                <w:szCs w:val="28"/>
              </w:rPr>
              <w:t>- BTV Đảng ủy;</w:t>
            </w:r>
          </w:p>
          <w:p w:rsidR="00C14EBE" w:rsidRPr="00547F39" w:rsidRDefault="00C14EBE" w:rsidP="00547F39">
            <w:pPr>
              <w:spacing w:line="276" w:lineRule="auto"/>
              <w:jc w:val="both"/>
              <w:rPr>
                <w:rFonts w:eastAsia="Times New Roman" w:cs="Times New Roman"/>
                <w:sz w:val="24"/>
                <w:szCs w:val="28"/>
              </w:rPr>
            </w:pPr>
            <w:r>
              <w:rPr>
                <w:rFonts w:eastAsia="Times New Roman" w:cs="Times New Roman"/>
                <w:sz w:val="24"/>
                <w:szCs w:val="28"/>
              </w:rPr>
              <w:t>- BCĐ CCHC xã;</w:t>
            </w:r>
          </w:p>
          <w:p w:rsidR="00547F39" w:rsidRDefault="00547F39" w:rsidP="00547F39">
            <w:pPr>
              <w:spacing w:line="276" w:lineRule="auto"/>
              <w:jc w:val="both"/>
              <w:rPr>
                <w:rFonts w:eastAsia="Times New Roman" w:cs="Times New Roman"/>
                <w:szCs w:val="28"/>
              </w:rPr>
            </w:pPr>
            <w:r w:rsidRPr="00547F39">
              <w:rPr>
                <w:rFonts w:eastAsia="Times New Roman" w:cs="Times New Roman"/>
                <w:sz w:val="24"/>
                <w:szCs w:val="28"/>
              </w:rPr>
              <w:t>- Lưu: VP Đảng ủy;</w:t>
            </w:r>
          </w:p>
        </w:tc>
        <w:tc>
          <w:tcPr>
            <w:tcW w:w="4673" w:type="dxa"/>
          </w:tcPr>
          <w:p w:rsidR="00547F39" w:rsidRDefault="00547F39" w:rsidP="00547F39">
            <w:pPr>
              <w:spacing w:before="60" w:after="60" w:line="276" w:lineRule="auto"/>
              <w:ind w:right="-5"/>
              <w:jc w:val="center"/>
              <w:rPr>
                <w:rFonts w:eastAsia="Times New Roman" w:cs="Times New Roman"/>
                <w:b/>
                <w:bCs/>
                <w:sz w:val="24"/>
                <w:szCs w:val="24"/>
              </w:rPr>
            </w:pPr>
            <w:r w:rsidRPr="001C56A3">
              <w:rPr>
                <w:rFonts w:eastAsia="Times New Roman" w:cs="Times New Roman"/>
                <w:b/>
                <w:bCs/>
                <w:szCs w:val="28"/>
              </w:rPr>
              <w:t>BÍ THƯ</w:t>
            </w:r>
          </w:p>
          <w:p w:rsidR="00547F39" w:rsidRPr="00BB7E4F" w:rsidRDefault="00BB7E4F" w:rsidP="00547F39">
            <w:pPr>
              <w:spacing w:before="60" w:after="60" w:line="276" w:lineRule="auto"/>
              <w:ind w:right="-5"/>
              <w:jc w:val="center"/>
              <w:rPr>
                <w:rFonts w:eastAsia="Times New Roman" w:cs="Times New Roman"/>
                <w:bCs/>
                <w:szCs w:val="28"/>
              </w:rPr>
            </w:pPr>
            <w:r>
              <w:rPr>
                <w:rFonts w:eastAsia="Times New Roman" w:cs="Times New Roman"/>
                <w:bCs/>
                <w:szCs w:val="28"/>
              </w:rPr>
              <w:t>K</w:t>
            </w:r>
            <w:r w:rsidR="00547F39" w:rsidRPr="00BB7E4F">
              <w:rPr>
                <w:rFonts w:eastAsia="Times New Roman" w:cs="Times New Roman"/>
                <w:bCs/>
                <w:szCs w:val="28"/>
              </w:rPr>
              <w:t>iêm</w:t>
            </w:r>
          </w:p>
          <w:p w:rsidR="00547F39" w:rsidRPr="00547F39" w:rsidRDefault="00547F39" w:rsidP="00547F39">
            <w:pPr>
              <w:spacing w:before="60" w:after="60" w:line="276" w:lineRule="auto"/>
              <w:ind w:right="-5"/>
              <w:jc w:val="center"/>
              <w:rPr>
                <w:rFonts w:eastAsia="Times New Roman" w:cs="Times New Roman"/>
                <w:b/>
                <w:bCs/>
                <w:szCs w:val="28"/>
              </w:rPr>
            </w:pPr>
            <w:r w:rsidRPr="00547F39">
              <w:rPr>
                <w:rFonts w:eastAsia="Times New Roman" w:cs="Times New Roman"/>
                <w:b/>
                <w:bCs/>
                <w:szCs w:val="28"/>
              </w:rPr>
              <w:t>TRƯỞNG BAN CHỈ ĐẠO</w:t>
            </w:r>
          </w:p>
          <w:p w:rsidR="00547F39" w:rsidRDefault="00547F39" w:rsidP="00547F39">
            <w:pPr>
              <w:spacing w:before="60" w:after="60" w:line="276" w:lineRule="auto"/>
              <w:ind w:right="-5"/>
              <w:jc w:val="center"/>
              <w:rPr>
                <w:rFonts w:eastAsia="Times New Roman" w:cs="Times New Roman"/>
                <w:b/>
                <w:bCs/>
                <w:sz w:val="24"/>
                <w:szCs w:val="24"/>
              </w:rPr>
            </w:pPr>
          </w:p>
          <w:p w:rsidR="00547F39" w:rsidRDefault="00547F39" w:rsidP="00547F39">
            <w:pPr>
              <w:spacing w:before="60" w:after="60" w:line="276" w:lineRule="auto"/>
              <w:ind w:right="-5"/>
              <w:jc w:val="center"/>
              <w:rPr>
                <w:rFonts w:eastAsia="Times New Roman" w:cs="Times New Roman"/>
                <w:b/>
                <w:bCs/>
                <w:sz w:val="24"/>
                <w:szCs w:val="24"/>
              </w:rPr>
            </w:pPr>
          </w:p>
          <w:p w:rsidR="00547F39" w:rsidRDefault="00547F39" w:rsidP="00547F39">
            <w:pPr>
              <w:spacing w:before="60" w:after="60" w:line="276" w:lineRule="auto"/>
              <w:ind w:right="-5"/>
              <w:jc w:val="center"/>
              <w:rPr>
                <w:rFonts w:eastAsia="Times New Roman" w:cs="Times New Roman"/>
                <w:b/>
                <w:bCs/>
                <w:sz w:val="24"/>
                <w:szCs w:val="24"/>
              </w:rPr>
            </w:pPr>
          </w:p>
          <w:p w:rsidR="00547F39" w:rsidRPr="00547F39" w:rsidRDefault="0024656F" w:rsidP="00547F39">
            <w:pPr>
              <w:spacing w:before="60" w:after="60" w:line="276" w:lineRule="auto"/>
              <w:ind w:right="-5"/>
              <w:jc w:val="center"/>
              <w:rPr>
                <w:rFonts w:eastAsia="Times New Roman" w:cs="Times New Roman"/>
                <w:szCs w:val="28"/>
              </w:rPr>
            </w:pPr>
            <w:r>
              <w:rPr>
                <w:rFonts w:eastAsia="Times New Roman" w:cs="Times New Roman"/>
                <w:b/>
                <w:bCs/>
                <w:szCs w:val="28"/>
              </w:rPr>
              <w:t>Lê Xuân Quế</w:t>
            </w:r>
          </w:p>
        </w:tc>
      </w:tr>
    </w:tbl>
    <w:p w:rsidR="00547F39" w:rsidRDefault="00547F39" w:rsidP="00547F39">
      <w:pPr>
        <w:spacing w:before="60" w:after="60" w:line="276" w:lineRule="auto"/>
        <w:ind w:right="-5"/>
        <w:jc w:val="both"/>
        <w:rPr>
          <w:rFonts w:eastAsia="Times New Roman" w:cs="Times New Roman"/>
          <w:szCs w:val="28"/>
        </w:rPr>
      </w:pPr>
    </w:p>
    <w:p w:rsidR="00547F39" w:rsidRPr="003C105F" w:rsidRDefault="00547F39" w:rsidP="00547F39">
      <w:pPr>
        <w:spacing w:before="60" w:after="60" w:line="276" w:lineRule="auto"/>
        <w:ind w:right="-5" w:firstLine="715"/>
        <w:jc w:val="both"/>
        <w:rPr>
          <w:rFonts w:eastAsia="Times New Roman" w:cs="Times New Roman"/>
          <w:szCs w:val="28"/>
        </w:rPr>
      </w:pPr>
    </w:p>
    <w:p w:rsidR="00BB0CFF" w:rsidRPr="001C56A3" w:rsidRDefault="00BB0CFF" w:rsidP="00BB0CFF">
      <w:pPr>
        <w:spacing w:before="110" w:after="0" w:line="240" w:lineRule="auto"/>
        <w:ind w:left="6874" w:right="1598"/>
        <w:jc w:val="both"/>
        <w:rPr>
          <w:rFonts w:eastAsia="Times New Roman" w:cs="Times New Roman"/>
          <w:sz w:val="24"/>
          <w:szCs w:val="24"/>
        </w:rPr>
      </w:pPr>
      <w:r w:rsidRPr="001C56A3">
        <w:rPr>
          <w:rFonts w:eastAsia="Times New Roman" w:cs="Times New Roman"/>
          <w:sz w:val="24"/>
          <w:szCs w:val="24"/>
        </w:rPr>
        <w:t> </w:t>
      </w:r>
    </w:p>
    <w:p w:rsidR="00BB0CFF" w:rsidRPr="003C105F" w:rsidRDefault="00BB0CFF" w:rsidP="00BB0CFF">
      <w:pPr>
        <w:spacing w:after="0" w:line="240" w:lineRule="auto"/>
        <w:ind w:left="4176" w:right="3662"/>
        <w:jc w:val="both"/>
        <w:rPr>
          <w:rFonts w:eastAsia="Times New Roman" w:cs="Times New Roman"/>
          <w:sz w:val="24"/>
          <w:szCs w:val="24"/>
        </w:rPr>
      </w:pPr>
    </w:p>
    <w:p w:rsidR="00BB0CFF" w:rsidRDefault="00BB0CFF" w:rsidP="00BB0CFF">
      <w:pPr>
        <w:spacing w:after="0" w:line="240" w:lineRule="auto"/>
        <w:ind w:left="4176" w:right="3662"/>
        <w:jc w:val="both"/>
        <w:rPr>
          <w:rFonts w:eastAsia="Times New Roman" w:cs="Times New Roman"/>
          <w:sz w:val="24"/>
          <w:szCs w:val="24"/>
        </w:rPr>
      </w:pPr>
    </w:p>
    <w:p w:rsidR="00741583" w:rsidRDefault="00BB0CFF" w:rsidP="00BB0CFF">
      <w:pPr>
        <w:spacing w:after="0" w:line="240" w:lineRule="auto"/>
        <w:ind w:left="4176" w:right="-1"/>
        <w:jc w:val="both"/>
        <w:rPr>
          <w:rFonts w:cs="Times New Roman"/>
          <w:b/>
          <w:bCs/>
          <w:szCs w:val="28"/>
        </w:rPr>
      </w:pPr>
      <w:r>
        <w:rPr>
          <w:rFonts w:cs="Times New Roman"/>
          <w:b/>
          <w:bCs/>
          <w:szCs w:val="28"/>
        </w:rPr>
        <w:t xml:space="preserve">          </w:t>
      </w:r>
    </w:p>
    <w:p w:rsidR="00F43C18" w:rsidRPr="00D802FF" w:rsidRDefault="00BB0CFF" w:rsidP="00D802FF">
      <w:pPr>
        <w:spacing w:after="0" w:line="240" w:lineRule="auto"/>
        <w:ind w:left="4176" w:right="-1"/>
        <w:jc w:val="both"/>
        <w:rPr>
          <w:rFonts w:eastAsia="Times New Roman" w:cs="Times New Roman"/>
          <w:sz w:val="24"/>
          <w:szCs w:val="24"/>
        </w:rPr>
      </w:pPr>
      <w:r>
        <w:rPr>
          <w:rFonts w:cs="Times New Roman"/>
          <w:b/>
          <w:bCs/>
          <w:szCs w:val="28"/>
        </w:rPr>
        <w:t xml:space="preserve">                      </w:t>
      </w:r>
    </w:p>
    <w:sectPr w:rsidR="00F43C18" w:rsidRPr="00D802FF" w:rsidSect="00A80A19">
      <w:headerReference w:type="default" r:id="rId7"/>
      <w:pgSz w:w="11907" w:h="16840" w:code="9"/>
      <w:pgMar w:top="900" w:right="927" w:bottom="810" w:left="1890" w:header="230" w:footer="23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40" w:rsidRDefault="00717140">
      <w:pPr>
        <w:spacing w:after="0" w:line="240" w:lineRule="auto"/>
      </w:pPr>
      <w:r>
        <w:separator/>
      </w:r>
    </w:p>
  </w:endnote>
  <w:endnote w:type="continuationSeparator" w:id="0">
    <w:p w:rsidR="00717140" w:rsidRDefault="0071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40" w:rsidRDefault="00717140">
      <w:pPr>
        <w:spacing w:after="0" w:line="240" w:lineRule="auto"/>
      </w:pPr>
      <w:r>
        <w:separator/>
      </w:r>
    </w:p>
  </w:footnote>
  <w:footnote w:type="continuationSeparator" w:id="0">
    <w:p w:rsidR="00717140" w:rsidRDefault="00717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91051"/>
      <w:docPartObj>
        <w:docPartGallery w:val="Page Numbers (Top of Page)"/>
        <w:docPartUnique/>
      </w:docPartObj>
    </w:sdtPr>
    <w:sdtEndPr>
      <w:rPr>
        <w:noProof/>
      </w:rPr>
    </w:sdtEndPr>
    <w:sdtContent>
      <w:p w:rsidR="00F43C18" w:rsidRDefault="00F43C18">
        <w:pPr>
          <w:pStyle w:val="Header"/>
          <w:jc w:val="center"/>
        </w:pPr>
        <w:r>
          <w:fldChar w:fldCharType="begin"/>
        </w:r>
        <w:r>
          <w:instrText xml:space="preserve"> PAGE   \* MERGEFORMAT </w:instrText>
        </w:r>
        <w:r>
          <w:fldChar w:fldCharType="separate"/>
        </w:r>
        <w:r w:rsidR="00A80A19">
          <w:rPr>
            <w:noProof/>
          </w:rPr>
          <w:t>5</w:t>
        </w:r>
        <w:r>
          <w:rPr>
            <w:noProof/>
          </w:rPr>
          <w:fldChar w:fldCharType="end"/>
        </w:r>
      </w:p>
    </w:sdtContent>
  </w:sdt>
  <w:p w:rsidR="00F43C18" w:rsidRDefault="00F43C18" w:rsidP="00F43C1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FF"/>
    <w:rsid w:val="0004019B"/>
    <w:rsid w:val="000A5745"/>
    <w:rsid w:val="00111263"/>
    <w:rsid w:val="001312DD"/>
    <w:rsid w:val="00142895"/>
    <w:rsid w:val="001A72DC"/>
    <w:rsid w:val="0024656F"/>
    <w:rsid w:val="0025782A"/>
    <w:rsid w:val="002802DF"/>
    <w:rsid w:val="002840E6"/>
    <w:rsid w:val="00301FF7"/>
    <w:rsid w:val="00391EAF"/>
    <w:rsid w:val="00461A45"/>
    <w:rsid w:val="0054726A"/>
    <w:rsid w:val="00547F39"/>
    <w:rsid w:val="005C1F39"/>
    <w:rsid w:val="00612C68"/>
    <w:rsid w:val="006261E2"/>
    <w:rsid w:val="006470FF"/>
    <w:rsid w:val="00660D2C"/>
    <w:rsid w:val="00696844"/>
    <w:rsid w:val="00697D10"/>
    <w:rsid w:val="00717140"/>
    <w:rsid w:val="0073315C"/>
    <w:rsid w:val="00741583"/>
    <w:rsid w:val="007F73C9"/>
    <w:rsid w:val="00850ACB"/>
    <w:rsid w:val="00865759"/>
    <w:rsid w:val="00A60C62"/>
    <w:rsid w:val="00A80A19"/>
    <w:rsid w:val="00A94C32"/>
    <w:rsid w:val="00AA352C"/>
    <w:rsid w:val="00AC434A"/>
    <w:rsid w:val="00B149DD"/>
    <w:rsid w:val="00BB0CFF"/>
    <w:rsid w:val="00BB10F6"/>
    <w:rsid w:val="00BB7E4F"/>
    <w:rsid w:val="00BD307D"/>
    <w:rsid w:val="00C14EBE"/>
    <w:rsid w:val="00D802FF"/>
    <w:rsid w:val="00DF2911"/>
    <w:rsid w:val="00E13CD4"/>
    <w:rsid w:val="00F044B0"/>
    <w:rsid w:val="00F4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FF"/>
    <w:rPr>
      <w:rFonts w:ascii="Times New Roman" w:hAnsi="Times New Roman"/>
      <w:sz w:val="28"/>
    </w:rPr>
  </w:style>
  <w:style w:type="paragraph" w:styleId="Heading1">
    <w:name w:val="heading 1"/>
    <w:basedOn w:val="Normal"/>
    <w:next w:val="Normal"/>
    <w:link w:val="Heading1Char"/>
    <w:rsid w:val="00F43C18"/>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link w:val="Heading2Char"/>
    <w:rsid w:val="00F43C18"/>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unhideWhenUsed/>
    <w:qFormat/>
    <w:rsid w:val="00D802FF"/>
    <w:pPr>
      <w:keepNext/>
      <w:spacing w:before="240" w:after="60" w:line="240" w:lineRule="auto"/>
      <w:ind w:left="714" w:firstLine="567"/>
      <w:jc w:val="both"/>
      <w:outlineLvl w:val="2"/>
    </w:pPr>
    <w:rPr>
      <w:rFonts w:ascii="Cambria" w:eastAsia="Times New Roman" w:hAnsi="Cambria" w:cs="Times New Roman"/>
      <w:b/>
      <w:bCs/>
      <w:sz w:val="26"/>
      <w:szCs w:val="26"/>
    </w:rPr>
  </w:style>
  <w:style w:type="paragraph" w:styleId="Heading4">
    <w:name w:val="heading 4"/>
    <w:basedOn w:val="Normal"/>
    <w:next w:val="Normal"/>
    <w:link w:val="Heading4Char"/>
    <w:rsid w:val="00F43C18"/>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link w:val="Heading5Char"/>
    <w:rsid w:val="00F43C18"/>
    <w:pPr>
      <w:keepNext/>
      <w:keepLines/>
      <w:spacing w:before="220" w:after="40" w:line="276" w:lineRule="auto"/>
      <w:outlineLvl w:val="4"/>
    </w:pPr>
    <w:rPr>
      <w:rFonts w:ascii="Arial" w:eastAsia="Arial" w:hAnsi="Arial" w:cs="Arial"/>
      <w:b/>
      <w:sz w:val="22"/>
    </w:rPr>
  </w:style>
  <w:style w:type="paragraph" w:styleId="Heading6">
    <w:name w:val="heading 6"/>
    <w:basedOn w:val="Normal"/>
    <w:next w:val="Normal"/>
    <w:link w:val="Heading6Char"/>
    <w:rsid w:val="00F43C18"/>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CF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FF"/>
    <w:rPr>
      <w:rFonts w:ascii="Times New Roman" w:hAnsi="Times New Roman"/>
      <w:sz w:val="28"/>
    </w:rPr>
  </w:style>
  <w:style w:type="paragraph" w:styleId="ListParagraph">
    <w:name w:val="List Paragraph"/>
    <w:basedOn w:val="Normal"/>
    <w:uiPriority w:val="34"/>
    <w:qFormat/>
    <w:rsid w:val="00547F39"/>
    <w:pPr>
      <w:ind w:left="720"/>
      <w:contextualSpacing/>
    </w:pPr>
  </w:style>
  <w:style w:type="character" w:customStyle="1" w:styleId="Heading3Char">
    <w:name w:val="Heading 3 Char"/>
    <w:basedOn w:val="DefaultParagraphFont"/>
    <w:link w:val="Heading3"/>
    <w:uiPriority w:val="9"/>
    <w:rsid w:val="00D802FF"/>
    <w:rPr>
      <w:rFonts w:ascii="Cambria" w:eastAsia="Times New Roman" w:hAnsi="Cambria" w:cs="Times New Roman"/>
      <w:b/>
      <w:bCs/>
      <w:sz w:val="26"/>
      <w:szCs w:val="26"/>
    </w:rPr>
  </w:style>
  <w:style w:type="paragraph" w:styleId="BodyText2">
    <w:name w:val="Body Text 2"/>
    <w:basedOn w:val="Normal"/>
    <w:link w:val="BodyText2Char"/>
    <w:rsid w:val="00D802FF"/>
    <w:pPr>
      <w:spacing w:after="0" w:line="240" w:lineRule="auto"/>
      <w:ind w:left="714" w:firstLine="567"/>
      <w:jc w:val="both"/>
    </w:pPr>
    <w:rPr>
      <w:rFonts w:ascii="VNI-Times" w:eastAsia="Times New Roman" w:hAnsi="VNI-Times" w:cs="Times New Roman"/>
      <w:b/>
      <w:bCs/>
      <w:sz w:val="26"/>
      <w:szCs w:val="26"/>
    </w:rPr>
  </w:style>
  <w:style w:type="character" w:customStyle="1" w:styleId="BodyText2Char">
    <w:name w:val="Body Text 2 Char"/>
    <w:basedOn w:val="DefaultParagraphFont"/>
    <w:link w:val="BodyText2"/>
    <w:rsid w:val="00D802FF"/>
    <w:rPr>
      <w:rFonts w:ascii="VNI-Times" w:eastAsia="Times New Roman" w:hAnsi="VNI-Times" w:cs="Times New Roman"/>
      <w:b/>
      <w:bCs/>
      <w:sz w:val="26"/>
      <w:szCs w:val="26"/>
    </w:rPr>
  </w:style>
  <w:style w:type="paragraph" w:styleId="Footer">
    <w:name w:val="footer"/>
    <w:basedOn w:val="Normal"/>
    <w:link w:val="FooterChar"/>
    <w:uiPriority w:val="99"/>
    <w:unhideWhenUsed/>
    <w:rsid w:val="00547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6A"/>
    <w:rPr>
      <w:rFonts w:ascii="Times New Roman" w:hAnsi="Times New Roman"/>
      <w:sz w:val="28"/>
    </w:rPr>
  </w:style>
  <w:style w:type="character" w:customStyle="1" w:styleId="Heading1Char">
    <w:name w:val="Heading 1 Char"/>
    <w:basedOn w:val="DefaultParagraphFont"/>
    <w:link w:val="Heading1"/>
    <w:rsid w:val="00F43C18"/>
    <w:rPr>
      <w:rFonts w:ascii="Arial" w:eastAsia="Arial" w:hAnsi="Arial" w:cs="Arial"/>
      <w:b/>
      <w:sz w:val="48"/>
      <w:szCs w:val="48"/>
    </w:rPr>
  </w:style>
  <w:style w:type="character" w:customStyle="1" w:styleId="Heading2Char">
    <w:name w:val="Heading 2 Char"/>
    <w:basedOn w:val="DefaultParagraphFont"/>
    <w:link w:val="Heading2"/>
    <w:rsid w:val="00F43C18"/>
    <w:rPr>
      <w:rFonts w:ascii="Arial" w:eastAsia="Arial" w:hAnsi="Arial" w:cs="Arial"/>
      <w:b/>
      <w:sz w:val="36"/>
      <w:szCs w:val="36"/>
    </w:rPr>
  </w:style>
  <w:style w:type="character" w:customStyle="1" w:styleId="Heading4Char">
    <w:name w:val="Heading 4 Char"/>
    <w:basedOn w:val="DefaultParagraphFont"/>
    <w:link w:val="Heading4"/>
    <w:rsid w:val="00F43C18"/>
    <w:rPr>
      <w:rFonts w:ascii="Arial" w:eastAsia="Arial" w:hAnsi="Arial" w:cs="Arial"/>
      <w:b/>
      <w:sz w:val="24"/>
      <w:szCs w:val="24"/>
    </w:rPr>
  </w:style>
  <w:style w:type="character" w:customStyle="1" w:styleId="Heading5Char">
    <w:name w:val="Heading 5 Char"/>
    <w:basedOn w:val="DefaultParagraphFont"/>
    <w:link w:val="Heading5"/>
    <w:rsid w:val="00F43C18"/>
    <w:rPr>
      <w:rFonts w:ascii="Arial" w:eastAsia="Arial" w:hAnsi="Arial" w:cs="Arial"/>
      <w:b/>
    </w:rPr>
  </w:style>
  <w:style w:type="character" w:customStyle="1" w:styleId="Heading6Char">
    <w:name w:val="Heading 6 Char"/>
    <w:basedOn w:val="DefaultParagraphFont"/>
    <w:link w:val="Heading6"/>
    <w:rsid w:val="00F43C18"/>
    <w:rPr>
      <w:rFonts w:ascii="Arial" w:eastAsia="Arial" w:hAnsi="Arial" w:cs="Arial"/>
      <w:b/>
      <w:sz w:val="20"/>
      <w:szCs w:val="20"/>
    </w:rPr>
  </w:style>
  <w:style w:type="paragraph" w:styleId="Title">
    <w:name w:val="Title"/>
    <w:basedOn w:val="Normal"/>
    <w:next w:val="Normal"/>
    <w:link w:val="TitleChar"/>
    <w:rsid w:val="00F43C18"/>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F43C18"/>
    <w:rPr>
      <w:rFonts w:ascii="Arial" w:eastAsia="Arial" w:hAnsi="Arial" w:cs="Arial"/>
      <w:b/>
      <w:sz w:val="72"/>
      <w:szCs w:val="72"/>
    </w:rPr>
  </w:style>
  <w:style w:type="paragraph" w:styleId="Subtitle">
    <w:name w:val="Subtitle"/>
    <w:basedOn w:val="Normal"/>
    <w:next w:val="Normal"/>
    <w:link w:val="SubtitleChar"/>
    <w:rsid w:val="00F43C18"/>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F43C18"/>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FF"/>
    <w:rPr>
      <w:rFonts w:ascii="Times New Roman" w:hAnsi="Times New Roman"/>
      <w:sz w:val="28"/>
    </w:rPr>
  </w:style>
  <w:style w:type="paragraph" w:styleId="Heading1">
    <w:name w:val="heading 1"/>
    <w:basedOn w:val="Normal"/>
    <w:next w:val="Normal"/>
    <w:link w:val="Heading1Char"/>
    <w:rsid w:val="00F43C18"/>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link w:val="Heading2Char"/>
    <w:rsid w:val="00F43C18"/>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unhideWhenUsed/>
    <w:qFormat/>
    <w:rsid w:val="00D802FF"/>
    <w:pPr>
      <w:keepNext/>
      <w:spacing w:before="240" w:after="60" w:line="240" w:lineRule="auto"/>
      <w:ind w:left="714" w:firstLine="567"/>
      <w:jc w:val="both"/>
      <w:outlineLvl w:val="2"/>
    </w:pPr>
    <w:rPr>
      <w:rFonts w:ascii="Cambria" w:eastAsia="Times New Roman" w:hAnsi="Cambria" w:cs="Times New Roman"/>
      <w:b/>
      <w:bCs/>
      <w:sz w:val="26"/>
      <w:szCs w:val="26"/>
    </w:rPr>
  </w:style>
  <w:style w:type="paragraph" w:styleId="Heading4">
    <w:name w:val="heading 4"/>
    <w:basedOn w:val="Normal"/>
    <w:next w:val="Normal"/>
    <w:link w:val="Heading4Char"/>
    <w:rsid w:val="00F43C18"/>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link w:val="Heading5Char"/>
    <w:rsid w:val="00F43C18"/>
    <w:pPr>
      <w:keepNext/>
      <w:keepLines/>
      <w:spacing w:before="220" w:after="40" w:line="276" w:lineRule="auto"/>
      <w:outlineLvl w:val="4"/>
    </w:pPr>
    <w:rPr>
      <w:rFonts w:ascii="Arial" w:eastAsia="Arial" w:hAnsi="Arial" w:cs="Arial"/>
      <w:b/>
      <w:sz w:val="22"/>
    </w:rPr>
  </w:style>
  <w:style w:type="paragraph" w:styleId="Heading6">
    <w:name w:val="heading 6"/>
    <w:basedOn w:val="Normal"/>
    <w:next w:val="Normal"/>
    <w:link w:val="Heading6Char"/>
    <w:rsid w:val="00F43C18"/>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CF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FF"/>
    <w:rPr>
      <w:rFonts w:ascii="Times New Roman" w:hAnsi="Times New Roman"/>
      <w:sz w:val="28"/>
    </w:rPr>
  </w:style>
  <w:style w:type="paragraph" w:styleId="ListParagraph">
    <w:name w:val="List Paragraph"/>
    <w:basedOn w:val="Normal"/>
    <w:uiPriority w:val="34"/>
    <w:qFormat/>
    <w:rsid w:val="00547F39"/>
    <w:pPr>
      <w:ind w:left="720"/>
      <w:contextualSpacing/>
    </w:pPr>
  </w:style>
  <w:style w:type="character" w:customStyle="1" w:styleId="Heading3Char">
    <w:name w:val="Heading 3 Char"/>
    <w:basedOn w:val="DefaultParagraphFont"/>
    <w:link w:val="Heading3"/>
    <w:uiPriority w:val="9"/>
    <w:rsid w:val="00D802FF"/>
    <w:rPr>
      <w:rFonts w:ascii="Cambria" w:eastAsia="Times New Roman" w:hAnsi="Cambria" w:cs="Times New Roman"/>
      <w:b/>
      <w:bCs/>
      <w:sz w:val="26"/>
      <w:szCs w:val="26"/>
    </w:rPr>
  </w:style>
  <w:style w:type="paragraph" w:styleId="BodyText2">
    <w:name w:val="Body Text 2"/>
    <w:basedOn w:val="Normal"/>
    <w:link w:val="BodyText2Char"/>
    <w:rsid w:val="00D802FF"/>
    <w:pPr>
      <w:spacing w:after="0" w:line="240" w:lineRule="auto"/>
      <w:ind w:left="714" w:firstLine="567"/>
      <w:jc w:val="both"/>
    </w:pPr>
    <w:rPr>
      <w:rFonts w:ascii="VNI-Times" w:eastAsia="Times New Roman" w:hAnsi="VNI-Times" w:cs="Times New Roman"/>
      <w:b/>
      <w:bCs/>
      <w:sz w:val="26"/>
      <w:szCs w:val="26"/>
    </w:rPr>
  </w:style>
  <w:style w:type="character" w:customStyle="1" w:styleId="BodyText2Char">
    <w:name w:val="Body Text 2 Char"/>
    <w:basedOn w:val="DefaultParagraphFont"/>
    <w:link w:val="BodyText2"/>
    <w:rsid w:val="00D802FF"/>
    <w:rPr>
      <w:rFonts w:ascii="VNI-Times" w:eastAsia="Times New Roman" w:hAnsi="VNI-Times" w:cs="Times New Roman"/>
      <w:b/>
      <w:bCs/>
      <w:sz w:val="26"/>
      <w:szCs w:val="26"/>
    </w:rPr>
  </w:style>
  <w:style w:type="paragraph" w:styleId="Footer">
    <w:name w:val="footer"/>
    <w:basedOn w:val="Normal"/>
    <w:link w:val="FooterChar"/>
    <w:uiPriority w:val="99"/>
    <w:unhideWhenUsed/>
    <w:rsid w:val="00547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6A"/>
    <w:rPr>
      <w:rFonts w:ascii="Times New Roman" w:hAnsi="Times New Roman"/>
      <w:sz w:val="28"/>
    </w:rPr>
  </w:style>
  <w:style w:type="character" w:customStyle="1" w:styleId="Heading1Char">
    <w:name w:val="Heading 1 Char"/>
    <w:basedOn w:val="DefaultParagraphFont"/>
    <w:link w:val="Heading1"/>
    <w:rsid w:val="00F43C18"/>
    <w:rPr>
      <w:rFonts w:ascii="Arial" w:eastAsia="Arial" w:hAnsi="Arial" w:cs="Arial"/>
      <w:b/>
      <w:sz w:val="48"/>
      <w:szCs w:val="48"/>
    </w:rPr>
  </w:style>
  <w:style w:type="character" w:customStyle="1" w:styleId="Heading2Char">
    <w:name w:val="Heading 2 Char"/>
    <w:basedOn w:val="DefaultParagraphFont"/>
    <w:link w:val="Heading2"/>
    <w:rsid w:val="00F43C18"/>
    <w:rPr>
      <w:rFonts w:ascii="Arial" w:eastAsia="Arial" w:hAnsi="Arial" w:cs="Arial"/>
      <w:b/>
      <w:sz w:val="36"/>
      <w:szCs w:val="36"/>
    </w:rPr>
  </w:style>
  <w:style w:type="character" w:customStyle="1" w:styleId="Heading4Char">
    <w:name w:val="Heading 4 Char"/>
    <w:basedOn w:val="DefaultParagraphFont"/>
    <w:link w:val="Heading4"/>
    <w:rsid w:val="00F43C18"/>
    <w:rPr>
      <w:rFonts w:ascii="Arial" w:eastAsia="Arial" w:hAnsi="Arial" w:cs="Arial"/>
      <w:b/>
      <w:sz w:val="24"/>
      <w:szCs w:val="24"/>
    </w:rPr>
  </w:style>
  <w:style w:type="character" w:customStyle="1" w:styleId="Heading5Char">
    <w:name w:val="Heading 5 Char"/>
    <w:basedOn w:val="DefaultParagraphFont"/>
    <w:link w:val="Heading5"/>
    <w:rsid w:val="00F43C18"/>
    <w:rPr>
      <w:rFonts w:ascii="Arial" w:eastAsia="Arial" w:hAnsi="Arial" w:cs="Arial"/>
      <w:b/>
    </w:rPr>
  </w:style>
  <w:style w:type="character" w:customStyle="1" w:styleId="Heading6Char">
    <w:name w:val="Heading 6 Char"/>
    <w:basedOn w:val="DefaultParagraphFont"/>
    <w:link w:val="Heading6"/>
    <w:rsid w:val="00F43C18"/>
    <w:rPr>
      <w:rFonts w:ascii="Arial" w:eastAsia="Arial" w:hAnsi="Arial" w:cs="Arial"/>
      <w:b/>
      <w:sz w:val="20"/>
      <w:szCs w:val="20"/>
    </w:rPr>
  </w:style>
  <w:style w:type="paragraph" w:styleId="Title">
    <w:name w:val="Title"/>
    <w:basedOn w:val="Normal"/>
    <w:next w:val="Normal"/>
    <w:link w:val="TitleChar"/>
    <w:rsid w:val="00F43C18"/>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F43C18"/>
    <w:rPr>
      <w:rFonts w:ascii="Arial" w:eastAsia="Arial" w:hAnsi="Arial" w:cs="Arial"/>
      <w:b/>
      <w:sz w:val="72"/>
      <w:szCs w:val="72"/>
    </w:rPr>
  </w:style>
  <w:style w:type="paragraph" w:styleId="Subtitle">
    <w:name w:val="Subtitle"/>
    <w:basedOn w:val="Normal"/>
    <w:next w:val="Normal"/>
    <w:link w:val="SubtitleChar"/>
    <w:rsid w:val="00F43C18"/>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F43C1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3</cp:revision>
  <cp:lastPrinted>2024-03-04T07:28:00Z</cp:lastPrinted>
  <dcterms:created xsi:type="dcterms:W3CDTF">2024-03-04T01:18:00Z</dcterms:created>
  <dcterms:modified xsi:type="dcterms:W3CDTF">2024-03-04T07:29:00Z</dcterms:modified>
</cp:coreProperties>
</file>